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088E1E" w14:textId="77777777" w:rsidR="00B56E69" w:rsidRPr="00852B34" w:rsidRDefault="00B56E69" w:rsidP="0017407C">
      <w:pPr>
        <w:pStyle w:val="LetterGreetingSalutation"/>
        <w:rPr>
          <w:rFonts w:ascii="Open Sans" w:hAnsi="Open Sans" w:cs="Open Sans"/>
          <w:sz w:val="22"/>
        </w:rPr>
      </w:pPr>
    </w:p>
    <w:p w14:paraId="0140D75D" w14:textId="77777777" w:rsidR="00221AB1" w:rsidRPr="00306C55" w:rsidRDefault="00221AB1" w:rsidP="00BA62E4">
      <w:pPr>
        <w:jc w:val="right"/>
        <w:rPr>
          <w:rFonts w:ascii="CVS Health Sans" w:hAnsi="CVS Health Sans" w:cs="Open Sans"/>
        </w:rPr>
      </w:pPr>
    </w:p>
    <w:p w14:paraId="2F92C2AF" w14:textId="0D2FDBE4" w:rsidR="00BA62E4" w:rsidRPr="00306C55" w:rsidRDefault="00CF4D29" w:rsidP="00BA62E4">
      <w:pPr>
        <w:pStyle w:val="Aetna"/>
        <w:rPr>
          <w:rFonts w:ascii="CVS Health Sans" w:hAnsi="CVS Health Sans"/>
          <w:b/>
          <w:bCs/>
          <w:caps/>
          <w:sz w:val="32"/>
          <w:szCs w:val="32"/>
        </w:rPr>
      </w:pPr>
      <w:r w:rsidRPr="00306C55">
        <w:rPr>
          <w:rFonts w:ascii="CVS Health Sans" w:hAnsi="CVS Health Sans"/>
          <w:b/>
          <w:bCs/>
          <w:sz w:val="32"/>
          <w:szCs w:val="32"/>
        </w:rPr>
        <w:t xml:space="preserve">Provider Notification </w:t>
      </w:r>
      <w:r w:rsidR="00555F16">
        <w:rPr>
          <w:rFonts w:ascii="CVS Health Sans" w:hAnsi="CVS Health Sans"/>
          <w:b/>
          <w:bCs/>
          <w:sz w:val="32"/>
          <w:szCs w:val="32"/>
        </w:rPr>
        <w:t>0</w:t>
      </w:r>
      <w:r w:rsidR="009C4055">
        <w:rPr>
          <w:rFonts w:ascii="CVS Health Sans" w:hAnsi="CVS Health Sans"/>
          <w:b/>
          <w:bCs/>
          <w:sz w:val="32"/>
          <w:szCs w:val="32"/>
        </w:rPr>
        <w:t>2/01</w:t>
      </w:r>
      <w:r w:rsidR="00555F16">
        <w:rPr>
          <w:rFonts w:ascii="CVS Health Sans" w:hAnsi="CVS Health Sans"/>
          <w:b/>
          <w:bCs/>
          <w:sz w:val="32"/>
          <w:szCs w:val="32"/>
        </w:rPr>
        <w:t>/2021</w:t>
      </w:r>
      <w:r w:rsidRPr="00306C55">
        <w:rPr>
          <w:rFonts w:ascii="CVS Health Sans" w:hAnsi="CVS Health Sans"/>
          <w:b/>
          <w:bCs/>
          <w:sz w:val="32"/>
          <w:szCs w:val="32"/>
        </w:rPr>
        <w:t xml:space="preserve"> - </w:t>
      </w:r>
      <w:r w:rsidR="00BA62E4" w:rsidRPr="00306C55">
        <w:rPr>
          <w:rFonts w:ascii="CVS Health Sans" w:hAnsi="CVS Health Sans"/>
          <w:b/>
          <w:bCs/>
          <w:sz w:val="32"/>
          <w:szCs w:val="32"/>
        </w:rPr>
        <w:t xml:space="preserve">Updates to Evaluation &amp; Management (E&amp;M) Code Billing </w:t>
      </w:r>
    </w:p>
    <w:p w14:paraId="2C437A62" w14:textId="77777777" w:rsidR="00BA62E4" w:rsidRPr="00306C55" w:rsidRDefault="00BA62E4" w:rsidP="00841C47">
      <w:pPr>
        <w:ind w:left="-90"/>
        <w:rPr>
          <w:rFonts w:ascii="CVS Health Sans" w:hAnsi="CVS Health Sans" w:cs="Open Sans"/>
        </w:rPr>
      </w:pPr>
    </w:p>
    <w:p w14:paraId="33BAD988" w14:textId="77777777" w:rsidR="00421B9F" w:rsidRPr="00306C55" w:rsidRDefault="00852B34" w:rsidP="00841C47">
      <w:pPr>
        <w:ind w:left="-90"/>
        <w:rPr>
          <w:rFonts w:ascii="CVS Health Sans" w:hAnsi="CVS Health Sans" w:cs="Open Sans"/>
        </w:rPr>
      </w:pPr>
      <w:r w:rsidRPr="00306C55">
        <w:rPr>
          <w:rFonts w:ascii="CVS Health Sans" w:hAnsi="CVS Health Sans" w:cs="Open Sans"/>
        </w:rPr>
        <w:t>Dear Provider</w:t>
      </w:r>
      <w:r w:rsidR="00421B9F" w:rsidRPr="00306C55">
        <w:rPr>
          <w:rFonts w:ascii="CVS Health Sans" w:hAnsi="CVS Health Sans" w:cs="Open Sans"/>
        </w:rPr>
        <w:t>,</w:t>
      </w:r>
      <w:bookmarkStart w:id="0" w:name="_GoBack"/>
      <w:bookmarkEnd w:id="0"/>
    </w:p>
    <w:p w14:paraId="22380306" w14:textId="77777777" w:rsidR="00BA62E4" w:rsidRPr="00306C55" w:rsidRDefault="00BA62E4" w:rsidP="00BA62E4">
      <w:pPr>
        <w:rPr>
          <w:rFonts w:ascii="CVS Health Sans" w:hAnsi="CVS Health Sans"/>
        </w:rPr>
      </w:pPr>
      <w:r w:rsidRPr="00306C55">
        <w:rPr>
          <w:rFonts w:ascii="CVS Health Sans" w:hAnsi="CVS Health Sans"/>
        </w:rPr>
        <w:t xml:space="preserve">Aetna Better Health® of Ohio continues its commitment to correct coding and the implementation of programs that support nationally recognized and accepted coding policies and practices. Evaluation and Management (E&amp;M) coding is an area that the Centers for Medicare &amp; Medicaid Services (CMS) has identified as having significant error rates. </w:t>
      </w:r>
    </w:p>
    <w:p w14:paraId="59D8B962" w14:textId="77777777" w:rsidR="00BA62E4" w:rsidRPr="00306C55" w:rsidRDefault="00BA62E4" w:rsidP="00BA62E4">
      <w:pPr>
        <w:rPr>
          <w:rFonts w:ascii="CVS Health Sans" w:hAnsi="CVS Health Sans"/>
          <w:b/>
          <w:bCs/>
          <w:sz w:val="28"/>
          <w:szCs w:val="28"/>
        </w:rPr>
      </w:pPr>
      <w:r w:rsidRPr="00306C55">
        <w:rPr>
          <w:rFonts w:ascii="CVS Health Sans" w:hAnsi="CVS Health Sans"/>
          <w:b/>
          <w:bCs/>
          <w:sz w:val="28"/>
          <w:szCs w:val="28"/>
        </w:rPr>
        <w:t>What does this change mean for my office?</w:t>
      </w:r>
    </w:p>
    <w:p w14:paraId="1B127B3D" w14:textId="54A8E4FB" w:rsidR="00BA62E4" w:rsidRPr="00306C55" w:rsidRDefault="00BA62E4" w:rsidP="00BA62E4">
      <w:pPr>
        <w:rPr>
          <w:rFonts w:ascii="CVS Health Sans" w:hAnsi="CVS Health Sans"/>
        </w:rPr>
      </w:pPr>
      <w:r w:rsidRPr="00306C55">
        <w:rPr>
          <w:rFonts w:ascii="CVS Health Sans" w:hAnsi="CVS Health Sans"/>
        </w:rPr>
        <w:t xml:space="preserve">Starting with claims for dates of service </w:t>
      </w:r>
      <w:r w:rsidRPr="00306C55">
        <w:rPr>
          <w:rFonts w:ascii="CVS Health Sans" w:hAnsi="CVS Health Sans"/>
          <w:b/>
          <w:bCs/>
        </w:rPr>
        <w:t>on or</w:t>
      </w:r>
      <w:r w:rsidRPr="00306C55">
        <w:rPr>
          <w:rFonts w:ascii="CVS Health Sans" w:hAnsi="CVS Health Sans"/>
        </w:rPr>
        <w:t xml:space="preserve"> </w:t>
      </w:r>
      <w:r w:rsidRPr="00306C55">
        <w:rPr>
          <w:rFonts w:ascii="CVS Health Sans" w:hAnsi="CVS Health Sans"/>
          <w:b/>
          <w:bCs/>
        </w:rPr>
        <w:t xml:space="preserve">after </w:t>
      </w:r>
      <w:r w:rsidR="009C4055">
        <w:rPr>
          <w:rFonts w:ascii="CVS Health Sans" w:hAnsi="CVS Health Sans"/>
          <w:b/>
          <w:bCs/>
        </w:rPr>
        <w:t>March 1st</w:t>
      </w:r>
      <w:r w:rsidR="00555F16">
        <w:rPr>
          <w:rFonts w:ascii="CVS Health Sans" w:hAnsi="CVS Health Sans"/>
          <w:b/>
          <w:bCs/>
        </w:rPr>
        <w:t>, 2021</w:t>
      </w:r>
      <w:r w:rsidRPr="00306C55">
        <w:rPr>
          <w:rFonts w:ascii="CVS Health Sans" w:hAnsi="CVS Health Sans"/>
        </w:rPr>
        <w:t>, we will evaluate the appropriateness of E&amp;M coding reported using CMS and AMA documentation guidelines</w:t>
      </w:r>
      <w:r w:rsidR="00306C55" w:rsidRPr="00306C55">
        <w:rPr>
          <w:rFonts w:ascii="CVS Health Sans" w:hAnsi="CVS Health Sans"/>
        </w:rPr>
        <w:t>.</w:t>
      </w:r>
      <w:r w:rsidRPr="00306C55">
        <w:rPr>
          <w:rFonts w:ascii="CVS Health Sans" w:hAnsi="CVS Health Sans"/>
        </w:rPr>
        <w:t xml:space="preserve"> </w:t>
      </w:r>
    </w:p>
    <w:p w14:paraId="2F0EA655" w14:textId="77777777" w:rsidR="00BA62E4" w:rsidRPr="00306C55" w:rsidRDefault="00BA62E4" w:rsidP="00BA62E4">
      <w:pPr>
        <w:rPr>
          <w:rFonts w:ascii="CVS Health Sans" w:hAnsi="CVS Health Sans"/>
        </w:rPr>
      </w:pPr>
      <w:r w:rsidRPr="00306C55">
        <w:rPr>
          <w:rFonts w:ascii="CVS Health Sans" w:hAnsi="CVS Health Sans"/>
        </w:rPr>
        <w:t xml:space="preserve">Based on the outcome of this evaluation, your payment may be adjusted if the information submitted on the claim does not support the level of service billed. </w:t>
      </w:r>
    </w:p>
    <w:p w14:paraId="600FD62E" w14:textId="77777777" w:rsidR="00BA62E4" w:rsidRPr="00306C55" w:rsidRDefault="00BA62E4" w:rsidP="00BA62E4">
      <w:pPr>
        <w:rPr>
          <w:rFonts w:ascii="CVS Health Sans" w:hAnsi="CVS Health Sans"/>
        </w:rPr>
      </w:pPr>
      <w:r w:rsidRPr="00306C55">
        <w:rPr>
          <w:rFonts w:ascii="CVS Health Sans" w:hAnsi="CVS Health Sans"/>
        </w:rPr>
        <w:t>If your claim is adjusted for this reason, you will see the following remittance information:</w:t>
      </w:r>
    </w:p>
    <w:p w14:paraId="5A98919A" w14:textId="77777777" w:rsidR="00BA62E4" w:rsidRPr="00306C55" w:rsidRDefault="00BA62E4" w:rsidP="00BA62E4">
      <w:pPr>
        <w:pStyle w:val="ListParagraph"/>
        <w:numPr>
          <w:ilvl w:val="0"/>
          <w:numId w:val="3"/>
        </w:numPr>
        <w:spacing w:after="0" w:line="240" w:lineRule="auto"/>
        <w:rPr>
          <w:rFonts w:ascii="CVS Health Sans" w:hAnsi="CVS Health Sans"/>
        </w:rPr>
      </w:pPr>
      <w:r w:rsidRPr="00306C55">
        <w:rPr>
          <w:rFonts w:ascii="CVS Health Sans" w:hAnsi="CVS Health Sans"/>
          <w:b/>
          <w:bCs/>
        </w:rPr>
        <w:t>CARC 252</w:t>
      </w:r>
      <w:r w:rsidRPr="00306C55">
        <w:rPr>
          <w:rFonts w:ascii="CVS Health Sans" w:hAnsi="CVS Health Sans"/>
        </w:rPr>
        <w:t xml:space="preserve"> - an attachment/other documentation is required to adjudicate this claim/service</w:t>
      </w:r>
    </w:p>
    <w:p w14:paraId="2A16BA8E" w14:textId="77777777" w:rsidR="00BA62E4" w:rsidRPr="00306C55" w:rsidRDefault="00BA62E4" w:rsidP="00BA62E4">
      <w:pPr>
        <w:pStyle w:val="ListParagraph"/>
        <w:numPr>
          <w:ilvl w:val="0"/>
          <w:numId w:val="3"/>
        </w:numPr>
        <w:spacing w:after="0" w:line="240" w:lineRule="auto"/>
        <w:rPr>
          <w:rFonts w:ascii="CVS Health Sans" w:hAnsi="CVS Health Sans"/>
        </w:rPr>
      </w:pPr>
      <w:r w:rsidRPr="00306C55">
        <w:rPr>
          <w:rFonts w:ascii="CVS Health Sans" w:hAnsi="CVS Health Sans"/>
          <w:b/>
          <w:bCs/>
        </w:rPr>
        <w:t>RARC M127</w:t>
      </w:r>
      <w:r w:rsidRPr="00306C55">
        <w:rPr>
          <w:rFonts w:ascii="CVS Health Sans" w:hAnsi="CVS Health Sans"/>
        </w:rPr>
        <w:t xml:space="preserve"> - missing patient medical record for this service</w:t>
      </w:r>
    </w:p>
    <w:p w14:paraId="44FFABDB" w14:textId="77777777" w:rsidR="00BA62E4" w:rsidRPr="00306C55" w:rsidRDefault="00BA62E4" w:rsidP="00BA62E4">
      <w:pPr>
        <w:pStyle w:val="ListParagraph"/>
        <w:numPr>
          <w:ilvl w:val="0"/>
          <w:numId w:val="3"/>
        </w:numPr>
        <w:spacing w:after="0" w:line="240" w:lineRule="auto"/>
        <w:rPr>
          <w:rFonts w:ascii="CVS Health Sans" w:hAnsi="CVS Health Sans"/>
        </w:rPr>
      </w:pPr>
      <w:r w:rsidRPr="00306C55">
        <w:rPr>
          <w:rFonts w:ascii="CVS Health Sans" w:hAnsi="CVS Health Sans"/>
          <w:b/>
          <w:bCs/>
        </w:rPr>
        <w:t>N183 - ALERT</w:t>
      </w:r>
      <w:r w:rsidRPr="00306C55">
        <w:rPr>
          <w:rFonts w:ascii="CVS Health Sans" w:hAnsi="CVS Health Sans"/>
        </w:rPr>
        <w:t>: - this is a predetermination advisory message, when this service is submitted for payment additional documentation as specified in plan documents will be required to process benefits.</w:t>
      </w:r>
    </w:p>
    <w:p w14:paraId="1F70DB55" w14:textId="77777777" w:rsidR="00BA62E4" w:rsidRPr="00306C55" w:rsidRDefault="00BA62E4" w:rsidP="00BA62E4">
      <w:pPr>
        <w:rPr>
          <w:rFonts w:ascii="CVS Health Sans" w:hAnsi="CVS Health Sans"/>
        </w:rPr>
      </w:pPr>
      <w:r w:rsidRPr="00306C55">
        <w:rPr>
          <w:rFonts w:ascii="CVS Health Sans" w:hAnsi="CVS Health Sans"/>
        </w:rPr>
        <w:t>                                                    </w:t>
      </w:r>
    </w:p>
    <w:p w14:paraId="479B1F80" w14:textId="77777777" w:rsidR="00BA62E4" w:rsidRPr="00306C55" w:rsidRDefault="00BA62E4" w:rsidP="00BA62E4">
      <w:pPr>
        <w:rPr>
          <w:rFonts w:ascii="CVS Health Sans" w:hAnsi="CVS Health Sans"/>
          <w:b/>
          <w:bCs/>
          <w:sz w:val="28"/>
          <w:szCs w:val="28"/>
        </w:rPr>
      </w:pPr>
      <w:r w:rsidRPr="00306C55">
        <w:rPr>
          <w:rFonts w:ascii="CVS Health Sans" w:hAnsi="CVS Health Sans"/>
          <w:b/>
          <w:bCs/>
          <w:sz w:val="28"/>
          <w:szCs w:val="28"/>
        </w:rPr>
        <w:t>Can I dispute a denial?</w:t>
      </w:r>
    </w:p>
    <w:p w14:paraId="25144040" w14:textId="77777777" w:rsidR="00BA62E4" w:rsidRPr="00306C55" w:rsidRDefault="00BA62E4" w:rsidP="00BA62E4">
      <w:pPr>
        <w:rPr>
          <w:rFonts w:ascii="CVS Health Sans" w:hAnsi="CVS Health Sans"/>
          <w:sz w:val="24"/>
          <w:szCs w:val="24"/>
        </w:rPr>
      </w:pPr>
      <w:r w:rsidRPr="00306C55">
        <w:rPr>
          <w:rFonts w:ascii="CVS Health Sans" w:hAnsi="CVS Health Sans"/>
        </w:rPr>
        <w:t xml:space="preserve">If you do not agree with a specific payment determination, you have the right to file a clinical editing dispute to this address: </w:t>
      </w:r>
    </w:p>
    <w:p w14:paraId="14F1AD6C" w14:textId="77777777" w:rsidR="00BA62E4" w:rsidRPr="00306C55" w:rsidRDefault="00BA62E4" w:rsidP="00BA62E4">
      <w:pPr>
        <w:spacing w:line="240" w:lineRule="auto"/>
        <w:jc w:val="center"/>
        <w:rPr>
          <w:rFonts w:ascii="CVS Health Sans" w:hAnsi="CVS Health Sans"/>
        </w:rPr>
      </w:pPr>
      <w:r w:rsidRPr="00306C55">
        <w:rPr>
          <w:rFonts w:ascii="CVS Health Sans" w:hAnsi="CVS Health Sans"/>
        </w:rPr>
        <w:t>Aetna Better Health of Ohio</w:t>
      </w:r>
    </w:p>
    <w:p w14:paraId="1696B75E" w14:textId="77777777" w:rsidR="00BA62E4" w:rsidRPr="00306C55" w:rsidRDefault="00BA62E4" w:rsidP="00BA62E4">
      <w:pPr>
        <w:spacing w:line="240" w:lineRule="auto"/>
        <w:jc w:val="center"/>
        <w:rPr>
          <w:rFonts w:ascii="CVS Health Sans" w:hAnsi="CVS Health Sans"/>
        </w:rPr>
      </w:pPr>
      <w:r w:rsidRPr="00306C55">
        <w:rPr>
          <w:rFonts w:ascii="CVS Health Sans" w:hAnsi="CVS Health Sans"/>
        </w:rPr>
        <w:t>Attn: Claims Department</w:t>
      </w:r>
    </w:p>
    <w:p w14:paraId="47575589" w14:textId="77777777" w:rsidR="00306C55" w:rsidRPr="00306C55" w:rsidRDefault="00BA62E4" w:rsidP="00BA62E4">
      <w:pPr>
        <w:spacing w:line="240" w:lineRule="auto"/>
        <w:jc w:val="center"/>
        <w:rPr>
          <w:rFonts w:ascii="CVS Health Sans" w:hAnsi="CVS Health Sans"/>
        </w:rPr>
      </w:pPr>
      <w:r w:rsidRPr="00306C55">
        <w:rPr>
          <w:rFonts w:ascii="CVS Health Sans" w:hAnsi="CVS Health Sans"/>
        </w:rPr>
        <w:t xml:space="preserve">PO Box 64205 </w:t>
      </w:r>
    </w:p>
    <w:p w14:paraId="2F054E4B" w14:textId="437A568E" w:rsidR="00BA62E4" w:rsidRPr="00306C55" w:rsidRDefault="00BA62E4" w:rsidP="00BA62E4">
      <w:pPr>
        <w:spacing w:line="240" w:lineRule="auto"/>
        <w:jc w:val="center"/>
        <w:rPr>
          <w:rFonts w:ascii="CVS Health Sans" w:hAnsi="CVS Health Sans"/>
        </w:rPr>
      </w:pPr>
      <w:r w:rsidRPr="00306C55">
        <w:rPr>
          <w:rFonts w:ascii="CVS Health Sans" w:hAnsi="CVS Health Sans"/>
        </w:rPr>
        <w:t>Phoenix, AZ 85082-2198</w:t>
      </w:r>
    </w:p>
    <w:p w14:paraId="79994F1C" w14:textId="77777777" w:rsidR="00BA62E4" w:rsidRPr="00306C55" w:rsidRDefault="00BA62E4" w:rsidP="00BA62E4">
      <w:pPr>
        <w:rPr>
          <w:rFonts w:ascii="CVS Health Sans" w:hAnsi="CVS Health Sans"/>
        </w:rPr>
      </w:pPr>
    </w:p>
    <w:p w14:paraId="097CEA66" w14:textId="77777777" w:rsidR="00BA62E4" w:rsidRPr="00306C55" w:rsidRDefault="00BA62E4" w:rsidP="00BA62E4">
      <w:pPr>
        <w:rPr>
          <w:rFonts w:ascii="CVS Health Sans" w:hAnsi="CVS Health Sans"/>
        </w:rPr>
      </w:pPr>
    </w:p>
    <w:p w14:paraId="1838FD09" w14:textId="77777777" w:rsidR="00BA62E4" w:rsidRPr="00306C55" w:rsidRDefault="00BA62E4" w:rsidP="00BA62E4">
      <w:pPr>
        <w:rPr>
          <w:rFonts w:ascii="CVS Health Sans" w:hAnsi="CVS Health Sans"/>
        </w:rPr>
      </w:pPr>
      <w:r w:rsidRPr="00306C55">
        <w:rPr>
          <w:rFonts w:ascii="CVS Health Sans" w:hAnsi="CVS Health Sans"/>
        </w:rPr>
        <w:t xml:space="preserve">As part of your dispute, you must submit the portion of the medical record that contains documentation to support the level of service you reported. We will review the submitted medical records to assess the intensity of service and complexity of medical decision-making for the E&amp;M services reported. </w:t>
      </w:r>
    </w:p>
    <w:p w14:paraId="5D4FFBAA" w14:textId="0B2CEF76" w:rsidR="00BA62E4" w:rsidRPr="00306C55" w:rsidRDefault="00BA62E4" w:rsidP="00BA62E4">
      <w:pPr>
        <w:rPr>
          <w:rFonts w:ascii="CVS Health Sans" w:hAnsi="CVS Health Sans"/>
        </w:rPr>
      </w:pPr>
      <w:r w:rsidRPr="00306C55">
        <w:rPr>
          <w:rFonts w:ascii="CVS Health Sans" w:hAnsi="CVS Health Sans"/>
        </w:rPr>
        <w:t xml:space="preserve">Aetna Better Health </w:t>
      </w:r>
      <w:r w:rsidR="00306C55" w:rsidRPr="00306C55">
        <w:rPr>
          <w:rFonts w:ascii="CVS Health Sans" w:hAnsi="CVS Health Sans"/>
        </w:rPr>
        <w:t xml:space="preserve">of Ohio </w:t>
      </w:r>
      <w:r w:rsidRPr="00306C55">
        <w:rPr>
          <w:rFonts w:ascii="CVS Health Sans" w:hAnsi="CVS Health Sans"/>
        </w:rPr>
        <w:t xml:space="preserve">may adjust those claims where documentation substantiates the provision of a higher level of E&amp;M service. </w:t>
      </w:r>
    </w:p>
    <w:p w14:paraId="607687D7" w14:textId="64BA44E3" w:rsidR="00BA62E4" w:rsidRPr="00306C55" w:rsidRDefault="00BA62E4" w:rsidP="00BA62E4">
      <w:pPr>
        <w:rPr>
          <w:rFonts w:ascii="CVS Health Sans" w:hAnsi="CVS Health Sans"/>
        </w:rPr>
      </w:pPr>
      <w:r w:rsidRPr="00306C55">
        <w:rPr>
          <w:rFonts w:ascii="CVS Health Sans" w:hAnsi="CVS Health Sans"/>
        </w:rPr>
        <w:t xml:space="preserve">Aetna Better Health </w:t>
      </w:r>
      <w:r w:rsidR="00306C55" w:rsidRPr="00306C55">
        <w:rPr>
          <w:rFonts w:ascii="CVS Health Sans" w:hAnsi="CVS Health Sans"/>
        </w:rPr>
        <w:t xml:space="preserve">of Ohio </w:t>
      </w:r>
      <w:r w:rsidRPr="00306C55">
        <w:rPr>
          <w:rFonts w:ascii="CVS Health Sans" w:hAnsi="CVS Health Sans"/>
        </w:rPr>
        <w:t xml:space="preserve">will evaluate this program periodically based on billing trends and may make adjustments as necessary. </w:t>
      </w:r>
    </w:p>
    <w:p w14:paraId="3E463034" w14:textId="77777777" w:rsidR="00BA62E4" w:rsidRPr="00306C55" w:rsidRDefault="00BA62E4" w:rsidP="00BA62E4">
      <w:pPr>
        <w:rPr>
          <w:rFonts w:ascii="CVS Health Sans" w:hAnsi="CVS Health Sans"/>
          <w:b/>
          <w:bCs/>
          <w:sz w:val="28"/>
          <w:szCs w:val="28"/>
        </w:rPr>
      </w:pPr>
      <w:r w:rsidRPr="00306C55">
        <w:rPr>
          <w:rFonts w:ascii="CVS Health Sans" w:hAnsi="CVS Health Sans"/>
          <w:b/>
          <w:bCs/>
          <w:sz w:val="28"/>
          <w:szCs w:val="28"/>
        </w:rPr>
        <w:t>Questions?</w:t>
      </w:r>
    </w:p>
    <w:p w14:paraId="25B4005A" w14:textId="5C508447" w:rsidR="00852B34" w:rsidRPr="00306C55" w:rsidRDefault="00BA62E4" w:rsidP="00BA62E4">
      <w:pPr>
        <w:rPr>
          <w:rStyle w:val="Strong"/>
          <w:rFonts w:ascii="CVS Health Sans" w:hAnsi="CVS Health Sans"/>
          <w:lang w:val="en"/>
        </w:rPr>
      </w:pPr>
      <w:r w:rsidRPr="00306C55">
        <w:rPr>
          <w:rFonts w:ascii="CVS Health Sans" w:hAnsi="CVS Health Sans"/>
        </w:rPr>
        <w:t xml:space="preserve">Please direct any questions regarding this change to your Provider </w:t>
      </w:r>
      <w:r w:rsidR="00306C55" w:rsidRPr="00306C55">
        <w:rPr>
          <w:rFonts w:ascii="CVS Health Sans" w:hAnsi="CVS Health Sans"/>
        </w:rPr>
        <w:t>Experience</w:t>
      </w:r>
      <w:r w:rsidRPr="00306C55">
        <w:rPr>
          <w:rFonts w:ascii="CVS Health Sans" w:hAnsi="CVS Health Sans"/>
        </w:rPr>
        <w:t xml:space="preserve"> rep</w:t>
      </w:r>
      <w:r w:rsidR="00306C55" w:rsidRPr="00306C55">
        <w:rPr>
          <w:rFonts w:ascii="CVS Health Sans" w:hAnsi="CVS Health Sans"/>
        </w:rPr>
        <w:t>resentative</w:t>
      </w:r>
      <w:r w:rsidRPr="00306C55">
        <w:rPr>
          <w:rFonts w:ascii="CVS Health Sans" w:hAnsi="CVS Health Sans"/>
        </w:rPr>
        <w:t xml:space="preserve"> by </w:t>
      </w:r>
      <w:r w:rsidR="00A32816">
        <w:rPr>
          <w:rFonts w:ascii="CVS Health Sans" w:hAnsi="CVS Health Sans"/>
        </w:rPr>
        <w:t>ema</w:t>
      </w:r>
      <w:r w:rsidR="00A32816" w:rsidRPr="00A32816">
        <w:rPr>
          <w:rFonts w:ascii="CVS Health Sans" w:hAnsi="CVS Health Sans"/>
        </w:rPr>
        <w:t xml:space="preserve">iling </w:t>
      </w:r>
      <w:r w:rsidRPr="00A32816">
        <w:rPr>
          <w:rFonts w:ascii="CVS Health Sans" w:hAnsi="CVS Health Sans"/>
        </w:rPr>
        <w:t xml:space="preserve">Provider </w:t>
      </w:r>
      <w:r w:rsidR="00306C55" w:rsidRPr="00A32816">
        <w:rPr>
          <w:rFonts w:ascii="CVS Health Sans" w:hAnsi="CVS Health Sans"/>
        </w:rPr>
        <w:t>Experience</w:t>
      </w:r>
      <w:r w:rsidRPr="00306C55">
        <w:rPr>
          <w:rFonts w:ascii="CVS Health Sans" w:hAnsi="CVS Health Sans"/>
        </w:rPr>
        <w:t xml:space="preserve"> at</w:t>
      </w:r>
      <w:r w:rsidR="00A32816">
        <w:rPr>
          <w:rFonts w:ascii="CVS Health Sans" w:hAnsi="CVS Health Sans"/>
        </w:rPr>
        <w:t xml:space="preserve"> </w:t>
      </w:r>
      <w:r w:rsidR="00A32816" w:rsidRPr="00A32816">
        <w:rPr>
          <w:rFonts w:ascii="CVS Health Sans" w:hAnsi="CVS Health Sans"/>
          <w:b/>
          <w:bCs/>
        </w:rPr>
        <w:t>OH_ProviderServices@Aetna.com</w:t>
      </w:r>
      <w:r w:rsidRPr="00306C55">
        <w:rPr>
          <w:rStyle w:val="Strong"/>
          <w:rFonts w:ascii="CVS Health Sans" w:hAnsi="CVS Health Sans"/>
          <w:lang w:val="en"/>
        </w:rPr>
        <w:t>.</w:t>
      </w:r>
    </w:p>
    <w:p w14:paraId="057E3EC9" w14:textId="77777777" w:rsidR="00BA62E4" w:rsidRPr="00306C55" w:rsidRDefault="00BA62E4" w:rsidP="00BA62E4">
      <w:pPr>
        <w:rPr>
          <w:rFonts w:ascii="CVS Health Sans" w:hAnsi="CVS Health Sans"/>
          <w:sz w:val="24"/>
          <w:szCs w:val="24"/>
        </w:rPr>
      </w:pPr>
    </w:p>
    <w:p w14:paraId="573B6070" w14:textId="77777777" w:rsidR="00421B9F" w:rsidRPr="00306C55" w:rsidRDefault="00421B9F" w:rsidP="00841C47">
      <w:pPr>
        <w:spacing w:after="0" w:line="240" w:lineRule="auto"/>
        <w:ind w:left="-90"/>
        <w:rPr>
          <w:rFonts w:ascii="CVS Health Sans" w:hAnsi="CVS Health Sans" w:cs="Open Sans"/>
        </w:rPr>
      </w:pPr>
      <w:r w:rsidRPr="00306C55">
        <w:rPr>
          <w:rFonts w:ascii="CVS Health Sans" w:hAnsi="CVS Health Sans" w:cs="Open Sans"/>
        </w:rPr>
        <w:t>Sincerely,</w:t>
      </w:r>
    </w:p>
    <w:p w14:paraId="1BEF841A" w14:textId="77777777" w:rsidR="00DB570A" w:rsidRPr="00306C55" w:rsidRDefault="00DB570A" w:rsidP="00BA62E4">
      <w:pPr>
        <w:spacing w:after="0" w:line="240" w:lineRule="auto"/>
        <w:rPr>
          <w:rFonts w:ascii="CVS Health Sans" w:hAnsi="CVS Health Sans" w:cs="Open Sans"/>
        </w:rPr>
      </w:pPr>
    </w:p>
    <w:p w14:paraId="4EABA400" w14:textId="389B6CBC" w:rsidR="00DB570A" w:rsidRPr="00306C55" w:rsidRDefault="00852B34" w:rsidP="00841C47">
      <w:pPr>
        <w:spacing w:after="0" w:line="240" w:lineRule="auto"/>
        <w:ind w:left="-90"/>
        <w:rPr>
          <w:rFonts w:ascii="CVS Health Sans" w:hAnsi="CVS Health Sans" w:cs="Open Sans"/>
        </w:rPr>
      </w:pPr>
      <w:r w:rsidRPr="00A32816">
        <w:rPr>
          <w:rFonts w:ascii="CVS Health Sans" w:hAnsi="CVS Health Sans" w:cs="Open Sans"/>
        </w:rPr>
        <w:t xml:space="preserve">Provider </w:t>
      </w:r>
      <w:r w:rsidR="00306C55" w:rsidRPr="00A32816">
        <w:rPr>
          <w:rFonts w:ascii="CVS Health Sans" w:hAnsi="CVS Health Sans" w:cs="Open Sans"/>
        </w:rPr>
        <w:t>Experience</w:t>
      </w:r>
    </w:p>
    <w:p w14:paraId="29BF6393" w14:textId="77777777" w:rsidR="008D135D" w:rsidRPr="00306C55" w:rsidRDefault="00421B9F" w:rsidP="00841C47">
      <w:pPr>
        <w:spacing w:after="0" w:line="240" w:lineRule="auto"/>
        <w:ind w:left="-90"/>
        <w:rPr>
          <w:rFonts w:ascii="CVS Health Sans" w:hAnsi="CVS Health Sans" w:cs="Open Sans"/>
        </w:rPr>
      </w:pPr>
      <w:r w:rsidRPr="00306C55">
        <w:rPr>
          <w:rFonts w:ascii="CVS Health Sans" w:hAnsi="CVS Health Sans" w:cs="Open Sans"/>
        </w:rPr>
        <w:t>Aetna Better Health</w:t>
      </w:r>
      <w:r w:rsidR="00221AB1" w:rsidRPr="00306C55">
        <w:rPr>
          <w:rFonts w:ascii="CVS Health Sans" w:hAnsi="CVS Health Sans" w:cs="Open Sans"/>
          <w:vertAlign w:val="superscript"/>
        </w:rPr>
        <w:t>®</w:t>
      </w:r>
      <w:r w:rsidRPr="00306C55">
        <w:rPr>
          <w:rFonts w:ascii="CVS Health Sans" w:hAnsi="CVS Health Sans" w:cs="Open Sans"/>
        </w:rPr>
        <w:t xml:space="preserve"> of Ohio</w:t>
      </w:r>
    </w:p>
    <w:p w14:paraId="2E5BD47F" w14:textId="77777777" w:rsidR="00004688" w:rsidRPr="00212B70" w:rsidRDefault="00004688" w:rsidP="00841C47">
      <w:pPr>
        <w:autoSpaceDE w:val="0"/>
        <w:autoSpaceDN w:val="0"/>
        <w:adjustRightInd w:val="0"/>
        <w:spacing w:after="0" w:line="240" w:lineRule="auto"/>
        <w:ind w:left="-90"/>
        <w:rPr>
          <w:rFonts w:ascii="Open Sans" w:hAnsi="Open Sans" w:cs="Open Sans"/>
          <w:sz w:val="20"/>
          <w:szCs w:val="20"/>
        </w:rPr>
      </w:pPr>
    </w:p>
    <w:p w14:paraId="13F3DAAA" w14:textId="77777777" w:rsidR="000E34D8" w:rsidRPr="00212B70" w:rsidRDefault="000E34D8" w:rsidP="00004688">
      <w:pPr>
        <w:autoSpaceDE w:val="0"/>
        <w:autoSpaceDN w:val="0"/>
        <w:adjustRightInd w:val="0"/>
        <w:spacing w:after="0" w:line="240" w:lineRule="auto"/>
        <w:rPr>
          <w:rFonts w:ascii="Open Sans" w:hAnsi="Open Sans" w:cs="Open Sans"/>
          <w:sz w:val="20"/>
          <w:szCs w:val="20"/>
        </w:rPr>
      </w:pPr>
    </w:p>
    <w:sectPr w:rsidR="000E34D8" w:rsidRPr="00212B70" w:rsidSect="00744AF6">
      <w:headerReference w:type="even" r:id="rId10"/>
      <w:headerReference w:type="default" r:id="rId11"/>
      <w:footerReference w:type="even" r:id="rId12"/>
      <w:footerReference w:type="default" r:id="rId13"/>
      <w:headerReference w:type="first" r:id="rId14"/>
      <w:footerReference w:type="first" r:id="rId15"/>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9A0F55" w14:textId="77777777" w:rsidR="00491708" w:rsidRDefault="00491708" w:rsidP="0017407C">
      <w:pPr>
        <w:spacing w:after="0" w:line="240" w:lineRule="auto"/>
      </w:pPr>
      <w:r>
        <w:separator/>
      </w:r>
    </w:p>
  </w:endnote>
  <w:endnote w:type="continuationSeparator" w:id="0">
    <w:p w14:paraId="1941D830" w14:textId="77777777" w:rsidR="00491708" w:rsidRDefault="00491708" w:rsidP="00174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CVS Health Sans">
    <w:panose1 w:val="020B0504020202020204"/>
    <w:charset w:val="00"/>
    <w:family w:val="swiss"/>
    <w:pitch w:val="variable"/>
    <w:sig w:usb0="A000006F" w:usb1="40000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968AF" w14:textId="77777777" w:rsidR="009C4055" w:rsidRDefault="009C40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0B6DD" w14:textId="117EB36C" w:rsidR="00B56E69" w:rsidRPr="00656D4C" w:rsidRDefault="00CF4D29" w:rsidP="00744AF6">
    <w:pPr>
      <w:pStyle w:val="Footer"/>
      <w:tabs>
        <w:tab w:val="clear" w:pos="4680"/>
      </w:tabs>
      <w:rPr>
        <w:rFonts w:ascii="Open Sans" w:hAnsi="Open Sans" w:cs="Open Sans"/>
        <w:sz w:val="20"/>
        <w:szCs w:val="20"/>
      </w:rPr>
    </w:pPr>
    <w:r>
      <w:rPr>
        <w:rFonts w:ascii="Open Sans" w:hAnsi="Open Sans" w:cs="Open Sans"/>
        <w:noProof/>
        <w:sz w:val="20"/>
        <w:szCs w:val="20"/>
      </w:rPr>
      <mc:AlternateContent>
        <mc:Choice Requires="wps">
          <w:drawing>
            <wp:anchor distT="0" distB="0" distL="114300" distR="114300" simplePos="0" relativeHeight="251660288" behindDoc="0" locked="0" layoutInCell="0" allowOverlap="1" wp14:anchorId="2AE5F655" wp14:editId="5327EF2C">
              <wp:simplePos x="0" y="0"/>
              <wp:positionH relativeFrom="page">
                <wp:posOffset>0</wp:posOffset>
              </wp:positionH>
              <wp:positionV relativeFrom="page">
                <wp:posOffset>9601200</wp:posOffset>
              </wp:positionV>
              <wp:extent cx="7772400" cy="266700"/>
              <wp:effectExtent l="0" t="0" r="0" b="0"/>
              <wp:wrapNone/>
              <wp:docPr id="1" name="MSIPCMb8ab47389e0f135c26243996" descr="{&quot;HashCode&quot;:-356254672,&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970C03" w14:textId="77777777" w:rsidR="00CF4D29" w:rsidRPr="00CF4D29" w:rsidRDefault="00CF4D29" w:rsidP="00CF4D29">
                          <w:pPr>
                            <w:spacing w:after="0"/>
                            <w:rPr>
                              <w:rFonts w:ascii="Calibri" w:hAnsi="Calibri" w:cs="Calibri"/>
                              <w:color w:val="414141"/>
                              <w:sz w:val="16"/>
                            </w:rPr>
                          </w:pPr>
                          <w:r w:rsidRPr="00CF4D29">
                            <w:rPr>
                              <w:rFonts w:ascii="Calibri" w:hAnsi="Calibri" w:cs="Calibri"/>
                              <w:color w:val="414141"/>
                              <w:sz w:val="16"/>
                            </w:rPr>
                            <w:t>Proprietary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AE5F655" id="_x0000_t202" coordsize="21600,21600" o:spt="202" path="m,l,21600r21600,l21600,xe">
              <v:stroke joinstyle="miter"/>
              <v:path gradientshapeok="t" o:connecttype="rect"/>
            </v:shapetype>
            <v:shape id="MSIPCMb8ab47389e0f135c26243996" o:spid="_x0000_s1026" type="#_x0000_t202" alt="{&quot;HashCode&quot;:-356254672,&quot;Height&quot;:792.0,&quot;Width&quot;:612.0,&quot;Placement&quot;:&quot;Footer&quot;,&quot;Index&quot;:&quot;Primary&quot;,&quot;Section&quot;:1,&quot;Top&quot;:0.0,&quot;Left&quot;:0.0}" style="position:absolute;margin-left:0;margin-top:756pt;width:612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" o:allowincell="f" filled="f" stroked="f" strokeweight=".5pt">
              <v:textbox inset="20pt,0,,0">
                <w:txbxContent>
                  <w:p w14:paraId="50970C03" w14:textId="77777777" w:rsidR="00CF4D29" w:rsidRPr="00CF4D29" w:rsidRDefault="00CF4D29" w:rsidP="00CF4D29">
                    <w:pPr>
                      <w:spacing w:after="0"/>
                      <w:rPr>
                        <w:rFonts w:ascii="Calibri" w:hAnsi="Calibri" w:cs="Calibri"/>
                        <w:color w:val="414141"/>
                        <w:sz w:val="16"/>
                      </w:rPr>
                    </w:pPr>
                    <w:r w:rsidRPr="00CF4D29">
                      <w:rPr>
                        <w:rFonts w:ascii="Calibri" w:hAnsi="Calibri" w:cs="Calibri"/>
                        <w:color w:val="414141"/>
                        <w:sz w:val="16"/>
                      </w:rPr>
                      <w:t>Proprietary</w:t>
                    </w:r>
                  </w:p>
                </w:txbxContent>
              </v:textbox>
              <w10:wrap anchorx="page" anchory="page"/>
            </v:shape>
          </w:pict>
        </mc:Fallback>
      </mc:AlternateContent>
    </w:r>
    <w:r w:rsidR="001F60D8">
      <w:rPr>
        <w:rFonts w:ascii="Open Sans" w:hAnsi="Open Sans" w:cs="Open Sans"/>
        <w:sz w:val="20"/>
        <w:szCs w:val="20"/>
      </w:rPr>
      <w:t>A</w:t>
    </w:r>
    <w:r w:rsidR="00B56E69" w:rsidRPr="00656D4C">
      <w:rPr>
        <w:rFonts w:ascii="Open Sans" w:hAnsi="Open Sans" w:cs="Open Sans"/>
        <w:sz w:val="20"/>
        <w:szCs w:val="20"/>
      </w:rPr>
      <w:t>etna</w:t>
    </w:r>
    <w:r w:rsidR="001F60D8">
      <w:rPr>
        <w:rFonts w:ascii="Open Sans" w:hAnsi="Open Sans" w:cs="Open Sans"/>
        <w:sz w:val="20"/>
        <w:szCs w:val="20"/>
      </w:rPr>
      <w:t>B</w:t>
    </w:r>
    <w:r w:rsidR="00B56E69" w:rsidRPr="00656D4C">
      <w:rPr>
        <w:rFonts w:ascii="Open Sans" w:hAnsi="Open Sans" w:cs="Open Sans"/>
        <w:sz w:val="20"/>
        <w:szCs w:val="20"/>
      </w:rPr>
      <w:t>etter</w:t>
    </w:r>
    <w:r w:rsidR="001F60D8">
      <w:rPr>
        <w:rFonts w:ascii="Open Sans" w:hAnsi="Open Sans" w:cs="Open Sans"/>
        <w:sz w:val="20"/>
        <w:szCs w:val="20"/>
      </w:rPr>
      <w:t>H</w:t>
    </w:r>
    <w:r w:rsidR="00B56E69" w:rsidRPr="00656D4C">
      <w:rPr>
        <w:rFonts w:ascii="Open Sans" w:hAnsi="Open Sans" w:cs="Open Sans"/>
        <w:sz w:val="20"/>
        <w:szCs w:val="20"/>
      </w:rPr>
      <w:t>ealth.com/</w:t>
    </w:r>
    <w:r w:rsidR="001F60D8">
      <w:rPr>
        <w:rFonts w:ascii="Open Sans" w:hAnsi="Open Sans" w:cs="Open Sans"/>
        <w:sz w:val="20"/>
        <w:szCs w:val="20"/>
      </w:rPr>
      <w:t>O</w:t>
    </w:r>
    <w:r w:rsidR="00B56E69" w:rsidRPr="00656D4C">
      <w:rPr>
        <w:rFonts w:ascii="Open Sans" w:hAnsi="Open Sans" w:cs="Open Sans"/>
        <w:sz w:val="20"/>
        <w:szCs w:val="20"/>
      </w:rPr>
      <w:t>hio</w:t>
    </w:r>
    <w:r w:rsidR="00744AF6">
      <w:rPr>
        <w:rFonts w:ascii="Open Sans" w:hAnsi="Open Sans" w:cs="Open Sans"/>
        <w:sz w:val="20"/>
        <w:szCs w:val="20"/>
      </w:rPr>
      <w:tab/>
      <w:t>2</w:t>
    </w:r>
    <w:r w:rsidR="00B56E69" w:rsidRPr="00656D4C">
      <w:rPr>
        <w:rFonts w:ascii="Open Sans" w:hAnsi="Open Sans" w:cs="Open Sans"/>
        <w:sz w:val="20"/>
        <w:szCs w:val="20"/>
      </w:rPr>
      <w:tab/>
    </w:r>
    <w:r w:rsidR="00744AF6">
      <w:rPr>
        <w:rFonts w:ascii="Open Sans" w:hAnsi="Open Sans" w:cs="Open Sans"/>
        <w:sz w:val="20"/>
        <w:szCs w:val="20"/>
      </w:rPr>
      <w:tab/>
    </w:r>
    <w:r w:rsidR="00744AF6">
      <w:rPr>
        <w:rFonts w:ascii="Open Sans" w:hAnsi="Open Sans" w:cs="Open Sans"/>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A5890" w14:textId="597EAB6C" w:rsidR="00744AF6" w:rsidRDefault="00CF4D29">
    <w:pPr>
      <w:pStyle w:val="Footer"/>
    </w:pPr>
    <w:r>
      <w:rPr>
        <w:noProof/>
      </w:rPr>
      <mc:AlternateContent>
        <mc:Choice Requires="wps">
          <w:drawing>
            <wp:anchor distT="0" distB="0" distL="114300" distR="114300" simplePos="0" relativeHeight="251661312" behindDoc="0" locked="0" layoutInCell="0" allowOverlap="1" wp14:anchorId="0CBD9431" wp14:editId="5FEADFC2">
              <wp:simplePos x="0" y="0"/>
              <wp:positionH relativeFrom="page">
                <wp:posOffset>0</wp:posOffset>
              </wp:positionH>
              <wp:positionV relativeFrom="page">
                <wp:posOffset>9601200</wp:posOffset>
              </wp:positionV>
              <wp:extent cx="7772400" cy="266700"/>
              <wp:effectExtent l="0" t="0" r="0" b="0"/>
              <wp:wrapNone/>
              <wp:docPr id="4" name="MSIPCMbb5f44b1aaae9f6c0a613b2d" descr="{&quot;HashCode&quot;:-356254672,&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197D27" w14:textId="77777777" w:rsidR="00CF4D29" w:rsidRPr="00CF4D29" w:rsidRDefault="00CF4D29" w:rsidP="00CF4D29">
                          <w:pPr>
                            <w:spacing w:after="0"/>
                            <w:rPr>
                              <w:rFonts w:ascii="Calibri" w:hAnsi="Calibri" w:cs="Calibri"/>
                              <w:color w:val="414141"/>
                              <w:sz w:val="16"/>
                            </w:rPr>
                          </w:pPr>
                          <w:r w:rsidRPr="00CF4D29">
                            <w:rPr>
                              <w:rFonts w:ascii="Calibri" w:hAnsi="Calibri" w:cs="Calibri"/>
                              <w:color w:val="414141"/>
                              <w:sz w:val="16"/>
                            </w:rPr>
                            <w:t>Proprietary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CBD9431" id="_x0000_t202" coordsize="21600,21600" o:spt="202" path="m,l,21600r21600,l21600,xe">
              <v:stroke joinstyle="miter"/>
              <v:path gradientshapeok="t" o:connecttype="rect"/>
            </v:shapetype>
            <v:shape id="MSIPCMbb5f44b1aaae9f6c0a613b2d" o:spid="_x0000_s1028" type="#_x0000_t202" alt="{&quot;HashCode&quot;:-356254672,&quot;Height&quot;:792.0,&quot;Width&quot;:612.0,&quot;Placement&quot;:&quot;Footer&quot;,&quot;Index&quot;:&quot;FirstPage&quot;,&quot;Section&quot;:1,&quot;Top&quot;:0.0,&quot;Left&quot;:0.0}" style="position:absolute;margin-left:0;margin-top:756pt;width:612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" o:allowincell="f" filled="f" stroked="f" strokeweight=".5pt">
              <v:textbox inset="20pt,0,,0">
                <w:txbxContent>
                  <w:p w14:paraId="3B197D27" w14:textId="77777777" w:rsidR="00CF4D29" w:rsidRPr="00CF4D29" w:rsidRDefault="00CF4D29" w:rsidP="00CF4D29">
                    <w:pPr>
                      <w:spacing w:after="0"/>
                      <w:rPr>
                        <w:rFonts w:ascii="Calibri" w:hAnsi="Calibri" w:cs="Calibri"/>
                        <w:color w:val="414141"/>
                        <w:sz w:val="16"/>
                      </w:rPr>
                    </w:pPr>
                    <w:r w:rsidRPr="00CF4D29">
                      <w:rPr>
                        <w:rFonts w:ascii="Calibri" w:hAnsi="Calibri" w:cs="Calibri"/>
                        <w:color w:val="414141"/>
                        <w:sz w:val="16"/>
                      </w:rPr>
                      <w:t>Proprietary</w:t>
                    </w:r>
                  </w:p>
                </w:txbxContent>
              </v:textbox>
              <w10:wrap anchorx="page" anchory="page"/>
            </v:shape>
          </w:pict>
        </mc:Fallback>
      </mc:AlternateContent>
    </w:r>
    <w:r w:rsidR="001F60D8">
      <w:t>A</w:t>
    </w:r>
    <w:r w:rsidR="009A2071">
      <w:t>etna</w:t>
    </w:r>
    <w:r w:rsidR="001F60D8">
      <w:t>B</w:t>
    </w:r>
    <w:r w:rsidR="009A2071">
      <w:t>etter</w:t>
    </w:r>
    <w:r w:rsidR="001F60D8">
      <w:t>H</w:t>
    </w:r>
    <w:r w:rsidR="009A2071">
      <w:t>ealth.com/</w:t>
    </w:r>
    <w:r w:rsidR="001F60D8">
      <w:t>O</w:t>
    </w:r>
    <w:r w:rsidR="009A2071">
      <w:t>hio</w:t>
    </w:r>
    <w:r w:rsidR="009A2071">
      <w:tab/>
    </w:r>
    <w:r w:rsidR="009A2071">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54B218" w14:textId="77777777" w:rsidR="00491708" w:rsidRDefault="00491708" w:rsidP="0017407C">
      <w:pPr>
        <w:spacing w:after="0" w:line="240" w:lineRule="auto"/>
      </w:pPr>
      <w:r>
        <w:separator/>
      </w:r>
    </w:p>
  </w:footnote>
  <w:footnote w:type="continuationSeparator" w:id="0">
    <w:p w14:paraId="27E337C8" w14:textId="77777777" w:rsidR="00491708" w:rsidRDefault="00491708" w:rsidP="001740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E308D" w14:textId="77777777" w:rsidR="009C4055" w:rsidRDefault="009C40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DF008" w14:textId="77777777" w:rsidR="009C4055" w:rsidRDefault="009C40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FF480" w14:textId="1DE1C178" w:rsidR="00744AF6" w:rsidRPr="00160183" w:rsidRDefault="00DC59D8">
    <w:pPr>
      <w:pStyle w:val="Header"/>
      <w:rPr>
        <w:rFonts w:ascii="Open Sans" w:hAnsi="Open Sans" w:cs="Open Sans"/>
        <w:b/>
      </w:rPr>
    </w:pPr>
    <w:r w:rsidRPr="00160183">
      <w:rPr>
        <w:rFonts w:ascii="Open Sans" w:hAnsi="Open Sans" w:cs="Open Sans"/>
        <w:b/>
        <w:noProof/>
      </w:rPr>
      <mc:AlternateContent>
        <mc:Choice Requires="wps">
          <w:drawing>
            <wp:anchor distT="0" distB="0" distL="114300" distR="114300" simplePos="0" relativeHeight="251659264" behindDoc="0" locked="0" layoutInCell="1" allowOverlap="1" wp14:anchorId="3E0F5216" wp14:editId="6CCCED6E">
              <wp:simplePos x="0" y="0"/>
              <wp:positionH relativeFrom="column">
                <wp:posOffset>2949737</wp:posOffset>
              </wp:positionH>
              <wp:positionV relativeFrom="paragraph">
                <wp:posOffset>-41910</wp:posOffset>
              </wp:positionV>
              <wp:extent cx="3136605" cy="573582"/>
              <wp:effectExtent l="0" t="0" r="6985" b="0"/>
              <wp:wrapNone/>
              <wp:docPr id="2" name="Text Box 2"/>
              <wp:cNvGraphicFramePr/>
              <a:graphic xmlns:a="http://schemas.openxmlformats.org/drawingml/2006/main">
                <a:graphicData uri="http://schemas.microsoft.com/office/word/2010/wordprocessingShape">
                  <wps:wsp>
                    <wps:cNvSpPr txBox="1"/>
                    <wps:spPr>
                      <a:xfrm>
                        <a:off x="0" y="0"/>
                        <a:ext cx="3136605" cy="57358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8CCAC99" w14:textId="77777777" w:rsidR="00DC59D8" w:rsidRDefault="00DC59D8">
                          <w:r>
                            <w:rPr>
                              <w:noProof/>
                            </w:rPr>
                            <w:drawing>
                              <wp:inline distT="0" distB="0" distL="0" distR="0" wp14:anchorId="781F8399" wp14:editId="6C086AEF">
                                <wp:extent cx="2947035" cy="38227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tna_Mycare_logo_goodqualit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47035" cy="38227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E0F5216" id="_x0000_t202" coordsize="21600,21600" o:spt="202" path="m,l,21600r21600,l21600,xe">
              <v:stroke joinstyle="miter"/>
              <v:path gradientshapeok="t" o:connecttype="rect"/>
            </v:shapetype>
            <v:shape id="Text Box 2" o:spid="_x0000_s1027" type="#_x0000_t202" style="position:absolute;margin-left:232.25pt;margin-top:-3.3pt;width:247pt;height:45.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" fillcolor="white [3201]" stroked="f" strokeweight=".5pt">
              <v:textbox>
                <w:txbxContent>
                  <w:p w14:paraId="28CCAC99" w14:textId="77777777" w:rsidR="00DC59D8" w:rsidRDefault="00DC59D8">
                    <w:r>
                      <w:rPr>
                        <w:noProof/>
                      </w:rPr>
                      <w:drawing>
                        <wp:inline distT="0" distB="0" distL="0" distR="0" wp14:anchorId="781F8399" wp14:editId="6C086AEF">
                          <wp:extent cx="2947035" cy="38227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tna_Mycare_logo_goodquality.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947035" cy="382270"/>
                                  </a:xfrm>
                                  <a:prstGeom prst="rect">
                                    <a:avLst/>
                                  </a:prstGeom>
                                </pic:spPr>
                              </pic:pic>
                            </a:graphicData>
                          </a:graphic>
                        </wp:inline>
                      </w:drawing>
                    </w:r>
                  </w:p>
                </w:txbxContent>
              </v:textbox>
            </v:shape>
          </w:pict>
        </mc:Fallback>
      </mc:AlternateContent>
    </w:r>
    <w:r w:rsidRPr="00160183">
      <w:rPr>
        <w:rFonts w:ascii="Open Sans" w:hAnsi="Open Sans" w:cs="Open Sans"/>
        <w:b/>
      </w:rPr>
      <w:t>A</w:t>
    </w:r>
    <w:r w:rsidR="00306C55">
      <w:rPr>
        <w:rFonts w:ascii="Open Sans" w:hAnsi="Open Sans" w:cs="Open Sans"/>
        <w:b/>
      </w:rPr>
      <w:t>etna Better Health</w:t>
    </w:r>
    <w:r w:rsidRPr="00160183">
      <w:rPr>
        <w:rFonts w:ascii="Open Sans" w:hAnsi="Open Sans" w:cs="Open Sans"/>
        <w:b/>
        <w:vertAlign w:val="superscript"/>
      </w:rPr>
      <w:t>®</w:t>
    </w:r>
    <w:r w:rsidRPr="00160183">
      <w:rPr>
        <w:rFonts w:ascii="Open Sans" w:hAnsi="Open Sans" w:cs="Open Sans"/>
        <w:b/>
      </w:rPr>
      <w:t xml:space="preserve"> </w:t>
    </w:r>
    <w:r w:rsidR="00306C55">
      <w:rPr>
        <w:rFonts w:ascii="Open Sans" w:hAnsi="Open Sans" w:cs="Open Sans"/>
        <w:b/>
      </w:rPr>
      <w:t>of Ohio</w:t>
    </w:r>
  </w:p>
  <w:p w14:paraId="2473A333" w14:textId="77777777" w:rsidR="00DC59D8" w:rsidRDefault="00DC59D8">
    <w:pPr>
      <w:pStyle w:val="Header"/>
      <w:rPr>
        <w:rFonts w:ascii="Open Sans" w:hAnsi="Open Sans" w:cs="Open Sans"/>
      </w:rPr>
    </w:pPr>
    <w:r>
      <w:rPr>
        <w:rFonts w:ascii="Open Sans" w:hAnsi="Open Sans" w:cs="Open Sans"/>
      </w:rPr>
      <w:t>7400 West Campus Rd.</w:t>
    </w:r>
  </w:p>
  <w:p w14:paraId="0348A70F" w14:textId="77777777" w:rsidR="00DC59D8" w:rsidRPr="00DC59D8" w:rsidRDefault="00DC59D8">
    <w:pPr>
      <w:pStyle w:val="Header"/>
      <w:rPr>
        <w:rFonts w:ascii="Open Sans" w:hAnsi="Open Sans" w:cs="Open Sans"/>
      </w:rPr>
    </w:pPr>
    <w:r>
      <w:rPr>
        <w:rFonts w:ascii="Open Sans" w:hAnsi="Open Sans" w:cs="Open Sans"/>
      </w:rPr>
      <w:t>New Albany, OH 43054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41FA9"/>
    <w:multiLevelType w:val="hybridMultilevel"/>
    <w:tmpl w:val="FAD43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FF06CDB"/>
    <w:multiLevelType w:val="hybridMultilevel"/>
    <w:tmpl w:val="BC8E12FE"/>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abstractNum w:abstractNumId="2" w15:restartNumberingAfterBreak="0">
    <w:nsid w:val="64A96A6D"/>
    <w:multiLevelType w:val="hybridMultilevel"/>
    <w:tmpl w:val="527A9C66"/>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07C"/>
    <w:rsid w:val="00004688"/>
    <w:rsid w:val="00085B8E"/>
    <w:rsid w:val="000E34D8"/>
    <w:rsid w:val="00111C98"/>
    <w:rsid w:val="001563E4"/>
    <w:rsid w:val="00160183"/>
    <w:rsid w:val="00165F0B"/>
    <w:rsid w:val="0017407C"/>
    <w:rsid w:val="001909EB"/>
    <w:rsid w:val="001F60D8"/>
    <w:rsid w:val="00212B70"/>
    <w:rsid w:val="00221AB1"/>
    <w:rsid w:val="00253CD6"/>
    <w:rsid w:val="0025738A"/>
    <w:rsid w:val="00262713"/>
    <w:rsid w:val="00297AF3"/>
    <w:rsid w:val="002D28E0"/>
    <w:rsid w:val="002F11A3"/>
    <w:rsid w:val="00301965"/>
    <w:rsid w:val="00306C55"/>
    <w:rsid w:val="0035037F"/>
    <w:rsid w:val="003C6DDA"/>
    <w:rsid w:val="00406100"/>
    <w:rsid w:val="00421B9F"/>
    <w:rsid w:val="00456B29"/>
    <w:rsid w:val="00482B57"/>
    <w:rsid w:val="00491708"/>
    <w:rsid w:val="004934F3"/>
    <w:rsid w:val="004B726D"/>
    <w:rsid w:val="004F7D70"/>
    <w:rsid w:val="00516DED"/>
    <w:rsid w:val="00537D01"/>
    <w:rsid w:val="00555F16"/>
    <w:rsid w:val="005B100F"/>
    <w:rsid w:val="00656D4C"/>
    <w:rsid w:val="00700BE7"/>
    <w:rsid w:val="00744AF6"/>
    <w:rsid w:val="007827BF"/>
    <w:rsid w:val="00790E8E"/>
    <w:rsid w:val="007F0DDA"/>
    <w:rsid w:val="00841C47"/>
    <w:rsid w:val="00852B34"/>
    <w:rsid w:val="008D135D"/>
    <w:rsid w:val="008D1D56"/>
    <w:rsid w:val="008E2F48"/>
    <w:rsid w:val="00996834"/>
    <w:rsid w:val="009A2071"/>
    <w:rsid w:val="009C4055"/>
    <w:rsid w:val="009E20CA"/>
    <w:rsid w:val="00A15358"/>
    <w:rsid w:val="00A165D8"/>
    <w:rsid w:val="00A32816"/>
    <w:rsid w:val="00A67349"/>
    <w:rsid w:val="00A67DAE"/>
    <w:rsid w:val="00A8332E"/>
    <w:rsid w:val="00AB3563"/>
    <w:rsid w:val="00AB700C"/>
    <w:rsid w:val="00B04343"/>
    <w:rsid w:val="00B56E69"/>
    <w:rsid w:val="00BA44C0"/>
    <w:rsid w:val="00BA62E4"/>
    <w:rsid w:val="00BB1668"/>
    <w:rsid w:val="00BB5597"/>
    <w:rsid w:val="00C315FF"/>
    <w:rsid w:val="00C66332"/>
    <w:rsid w:val="00CE781C"/>
    <w:rsid w:val="00CF4D29"/>
    <w:rsid w:val="00D371F3"/>
    <w:rsid w:val="00D63D0E"/>
    <w:rsid w:val="00D85CC3"/>
    <w:rsid w:val="00DB25C5"/>
    <w:rsid w:val="00DB570A"/>
    <w:rsid w:val="00DB7E16"/>
    <w:rsid w:val="00DC59D8"/>
    <w:rsid w:val="00E10FBE"/>
    <w:rsid w:val="00E36FFE"/>
    <w:rsid w:val="00E91AC7"/>
    <w:rsid w:val="00F2082B"/>
    <w:rsid w:val="00F92C28"/>
    <w:rsid w:val="00F942EB"/>
    <w:rsid w:val="00F95FEB"/>
    <w:rsid w:val="00FB31DF"/>
    <w:rsid w:val="00FB40A8"/>
    <w:rsid w:val="00FC12A1"/>
    <w:rsid w:val="00FE4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4A53F3A"/>
  <w15:docId w15:val="{BAACD9A0-3A44-4E8F-A6A7-32F4F95A5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40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407C"/>
  </w:style>
  <w:style w:type="paragraph" w:styleId="Footer">
    <w:name w:val="footer"/>
    <w:basedOn w:val="Normal"/>
    <w:link w:val="FooterChar"/>
    <w:uiPriority w:val="99"/>
    <w:unhideWhenUsed/>
    <w:rsid w:val="001740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407C"/>
  </w:style>
  <w:style w:type="paragraph" w:customStyle="1" w:styleId="LetterGreetingSalutation">
    <w:name w:val="Letter Greeting/Salutation"/>
    <w:basedOn w:val="Normal"/>
    <w:autoRedefine/>
    <w:rsid w:val="0017407C"/>
    <w:pPr>
      <w:autoSpaceDE w:val="0"/>
      <w:autoSpaceDN w:val="0"/>
      <w:adjustRightInd w:val="0"/>
      <w:spacing w:after="0" w:line="240" w:lineRule="auto"/>
      <w:ind w:right="86"/>
    </w:pPr>
    <w:rPr>
      <w:rFonts w:ascii="Calibri" w:eastAsia="Times New Roman" w:hAnsi="Calibri" w:cs="Arial"/>
      <w:color w:val="221E1F"/>
      <w:sz w:val="20"/>
    </w:rPr>
  </w:style>
  <w:style w:type="paragraph" w:styleId="BalloonText">
    <w:name w:val="Balloon Text"/>
    <w:basedOn w:val="Normal"/>
    <w:link w:val="BalloonTextChar"/>
    <w:uiPriority w:val="99"/>
    <w:semiHidden/>
    <w:unhideWhenUsed/>
    <w:rsid w:val="003C6D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DDA"/>
    <w:rPr>
      <w:rFonts w:ascii="Tahoma" w:hAnsi="Tahoma" w:cs="Tahoma"/>
      <w:sz w:val="16"/>
      <w:szCs w:val="16"/>
    </w:rPr>
  </w:style>
  <w:style w:type="character" w:styleId="Hyperlink">
    <w:name w:val="Hyperlink"/>
    <w:rsid w:val="00004688"/>
    <w:rPr>
      <w:color w:val="0000FF"/>
      <w:u w:val="single"/>
    </w:rPr>
  </w:style>
  <w:style w:type="paragraph" w:styleId="ListParagraph">
    <w:name w:val="List Paragraph"/>
    <w:basedOn w:val="Normal"/>
    <w:uiPriority w:val="34"/>
    <w:qFormat/>
    <w:rsid w:val="00421B9F"/>
    <w:pPr>
      <w:ind w:left="720"/>
      <w:contextualSpacing/>
    </w:pPr>
  </w:style>
  <w:style w:type="character" w:styleId="CommentReference">
    <w:name w:val="annotation reference"/>
    <w:basedOn w:val="DefaultParagraphFont"/>
    <w:uiPriority w:val="99"/>
    <w:semiHidden/>
    <w:unhideWhenUsed/>
    <w:rsid w:val="00F92C28"/>
    <w:rPr>
      <w:sz w:val="16"/>
      <w:szCs w:val="16"/>
    </w:rPr>
  </w:style>
  <w:style w:type="paragraph" w:styleId="CommentText">
    <w:name w:val="annotation text"/>
    <w:basedOn w:val="Normal"/>
    <w:link w:val="CommentTextChar"/>
    <w:uiPriority w:val="99"/>
    <w:semiHidden/>
    <w:unhideWhenUsed/>
    <w:rsid w:val="00F92C28"/>
    <w:pPr>
      <w:spacing w:line="240" w:lineRule="auto"/>
    </w:pPr>
    <w:rPr>
      <w:sz w:val="20"/>
      <w:szCs w:val="20"/>
    </w:rPr>
  </w:style>
  <w:style w:type="character" w:customStyle="1" w:styleId="CommentTextChar">
    <w:name w:val="Comment Text Char"/>
    <w:basedOn w:val="DefaultParagraphFont"/>
    <w:link w:val="CommentText"/>
    <w:uiPriority w:val="99"/>
    <w:semiHidden/>
    <w:rsid w:val="00F92C28"/>
    <w:rPr>
      <w:sz w:val="20"/>
      <w:szCs w:val="20"/>
    </w:rPr>
  </w:style>
  <w:style w:type="paragraph" w:styleId="CommentSubject">
    <w:name w:val="annotation subject"/>
    <w:basedOn w:val="CommentText"/>
    <w:next w:val="CommentText"/>
    <w:link w:val="CommentSubjectChar"/>
    <w:uiPriority w:val="99"/>
    <w:semiHidden/>
    <w:unhideWhenUsed/>
    <w:rsid w:val="00F92C28"/>
    <w:rPr>
      <w:b/>
      <w:bCs/>
    </w:rPr>
  </w:style>
  <w:style w:type="character" w:customStyle="1" w:styleId="CommentSubjectChar">
    <w:name w:val="Comment Subject Char"/>
    <w:basedOn w:val="CommentTextChar"/>
    <w:link w:val="CommentSubject"/>
    <w:uiPriority w:val="99"/>
    <w:semiHidden/>
    <w:rsid w:val="00F92C28"/>
    <w:rPr>
      <w:b/>
      <w:bCs/>
      <w:sz w:val="20"/>
      <w:szCs w:val="20"/>
    </w:rPr>
  </w:style>
  <w:style w:type="paragraph" w:customStyle="1" w:styleId="Aetna">
    <w:name w:val="Aetna"/>
    <w:basedOn w:val="Normal"/>
    <w:rsid w:val="00BA62E4"/>
    <w:pPr>
      <w:spacing w:after="0" w:line="240" w:lineRule="auto"/>
    </w:pPr>
    <w:rPr>
      <w:rFonts w:ascii="Calibri" w:hAnsi="Calibri" w:cs="Times New Roman"/>
      <w:sz w:val="24"/>
      <w:szCs w:val="24"/>
    </w:rPr>
  </w:style>
  <w:style w:type="character" w:styleId="Strong">
    <w:name w:val="Strong"/>
    <w:basedOn w:val="DefaultParagraphFont"/>
    <w:uiPriority w:val="22"/>
    <w:qFormat/>
    <w:rsid w:val="00BA62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340986">
      <w:bodyDiv w:val="1"/>
      <w:marLeft w:val="0"/>
      <w:marRight w:val="0"/>
      <w:marTop w:val="0"/>
      <w:marBottom w:val="0"/>
      <w:divBdr>
        <w:top w:val="none" w:sz="0" w:space="0" w:color="auto"/>
        <w:left w:val="none" w:sz="0" w:space="0" w:color="auto"/>
        <w:bottom w:val="none" w:sz="0" w:space="0" w:color="auto"/>
        <w:right w:val="none" w:sz="0" w:space="0" w:color="auto"/>
      </w:divBdr>
    </w:div>
    <w:div w:id="886187841">
      <w:bodyDiv w:val="1"/>
      <w:marLeft w:val="0"/>
      <w:marRight w:val="0"/>
      <w:marTop w:val="0"/>
      <w:marBottom w:val="0"/>
      <w:divBdr>
        <w:top w:val="none" w:sz="0" w:space="0" w:color="auto"/>
        <w:left w:val="none" w:sz="0" w:space="0" w:color="auto"/>
        <w:bottom w:val="none" w:sz="0" w:space="0" w:color="auto"/>
        <w:right w:val="none" w:sz="0" w:space="0" w:color="auto"/>
      </w:divBdr>
    </w:div>
    <w:div w:id="101233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43E99B4C-5429-49F1-AF52-F0CB35791795">Project Management</Category>
    <Subcategory xmlns="43E99B4C-5429-49F1-AF52-F0CB35791795">HCE Provider Communication Letter</Sub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F15C10C1AD1BD4E917104FD07099429" ma:contentTypeVersion="0" ma:contentTypeDescription="Create a new document." ma:contentTypeScope="" ma:versionID="72563fb4ddae1eaf2f3fa58f03aa0f6e">
  <xsd:schema xmlns:xsd="http://www.w3.org/2001/XMLSchema" xmlns:xs="http://www.w3.org/2001/XMLSchema" xmlns:p="http://schemas.microsoft.com/office/2006/metadata/properties" xmlns:ns2="43E99B4C-5429-49F1-AF52-F0CB35791795" targetNamespace="http://schemas.microsoft.com/office/2006/metadata/properties" ma:root="true" ma:fieldsID="f5dc60ced7ad8c582215a1e7ca7c7de4" ns2:_="">
    <xsd:import namespace="43E99B4C-5429-49F1-AF52-F0CB35791795"/>
    <xsd:element name="properties">
      <xsd:complexType>
        <xsd:sequence>
          <xsd:element name="documentManagement">
            <xsd:complexType>
              <xsd:all>
                <xsd:element ref="ns2:Category" minOccurs="0"/>
                <xsd:element ref="ns2:Sub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E99B4C-5429-49F1-AF52-F0CB35791795" elementFormDefault="qualified">
    <xsd:import namespace="http://schemas.microsoft.com/office/2006/documentManagement/types"/>
    <xsd:import namespace="http://schemas.microsoft.com/office/infopath/2007/PartnerControls"/>
    <xsd:element name="Category" ma:index="2" nillable="true" ma:displayName="Category" ma:format="Dropdown" ma:internalName="Category">
      <xsd:simpleType>
        <xsd:union memberTypes="dms:Text">
          <xsd:simpleType>
            <xsd:restriction base="dms:Choice">
              <xsd:enumeration value="Project Management"/>
              <xsd:enumeration value="Resource Materials"/>
            </xsd:restriction>
          </xsd:simpleType>
        </xsd:union>
      </xsd:simpleType>
    </xsd:element>
    <xsd:element name="Subcategory" ma:index="3" nillable="true" ma:displayName="Subcategory" ma:format="Dropdown" ma:internalName="Subcategory">
      <xsd:simpleType>
        <xsd:union memberTypes="dms:Text">
          <xsd:simpleType>
            <xsd:restriction base="dms:Choice">
              <xsd:enumeration value="Meeting Agendas"/>
              <xsd:enumeration value="Meeting Notes"/>
              <xsd:enumeration value="Presentations"/>
              <xsd:enumeration value="Project Documentation"/>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9D4668-CFBB-4367-B444-772F67D216E8}">
  <ds:schemaRefs>
    <ds:schemaRef ds:uri="http://purl.org/dc/terms/"/>
    <ds:schemaRef ds:uri="http://schemas.openxmlformats.org/package/2006/metadata/core-properties"/>
    <ds:schemaRef ds:uri="43E99B4C-5429-49F1-AF52-F0CB35791795"/>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69AC8B05-3220-4686-A544-846A77244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E99B4C-5429-49F1-AF52-F0CB357917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D9F6F8-94D9-476F-AF26-3D71E3F4F4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354</Words>
  <Characters>2019</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Aetna</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A716539</dc:creator>
  <cp:lastModifiedBy>Hacker, Shanna</cp:lastModifiedBy>
  <cp:revision>2</cp:revision>
  <dcterms:created xsi:type="dcterms:W3CDTF">2021-02-09T23:03:00Z</dcterms:created>
  <dcterms:modified xsi:type="dcterms:W3CDTF">2021-02-09T23:03:00Z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0x0101007F15C10C1AD1BD4E917104FD07099429</vt:lpwstr>
  </property>
  <property fmtid="{D5CDD505-2E9C-101B-9397-08002B2CF9AE}" pid="3" name="MSIP_Label_67599526-06ca-49cc-9fa9-5307800a949a_Enabled">
    <vt:lpwstr>True</vt:lpwstr>
  </property>
  <property fmtid="{D5CDD505-2E9C-101B-9397-08002B2CF9AE}" pid="4" name="MSIP_Label_67599526-06ca-49cc-9fa9-5307800a949a_SiteId">
    <vt:lpwstr>fabb61b8-3afe-4e75-b934-a47f782b8cd7</vt:lpwstr>
  </property>
  <property fmtid="{D5CDD505-2E9C-101B-9397-08002B2CF9AE}" pid="5" name="MSIP_Label_67599526-06ca-49cc-9fa9-5307800a949a_Owner">
    <vt:lpwstr>TolandC@AETNA.com</vt:lpwstr>
  </property>
  <property fmtid="{D5CDD505-2E9C-101B-9397-08002B2CF9AE}" pid="6" name="MSIP_Label_67599526-06ca-49cc-9fa9-5307800a949a_SetDate">
    <vt:lpwstr>2020-03-24T11:47:56.6351772Z</vt:lpwstr>
  </property>
  <property fmtid="{D5CDD505-2E9C-101B-9397-08002B2CF9AE}" pid="7" name="MSIP_Label_67599526-06ca-49cc-9fa9-5307800a949a_Name">
    <vt:lpwstr>Proprietary</vt:lpwstr>
  </property>
  <property fmtid="{D5CDD505-2E9C-101B-9397-08002B2CF9AE}" pid="8" name="MSIP_Label_67599526-06ca-49cc-9fa9-5307800a949a_Application">
    <vt:lpwstr>Microsoft Azure Information Protection</vt:lpwstr>
  </property>
  <property fmtid="{D5CDD505-2E9C-101B-9397-08002B2CF9AE}" pid="9" name="MSIP_Label_67599526-06ca-49cc-9fa9-5307800a949a_ActionId">
    <vt:lpwstr>32203590-ed6d-47ef-965f-c6ef3ca117de</vt:lpwstr>
  </property>
  <property fmtid="{D5CDD505-2E9C-101B-9397-08002B2CF9AE}" pid="10" name="MSIP_Label_67599526-06ca-49cc-9fa9-5307800a949a_Extended_MSFT_Method">
    <vt:lpwstr>Automatic</vt:lpwstr>
  </property>
  <property fmtid="{D5CDD505-2E9C-101B-9397-08002B2CF9AE}" pid="11" name="Sensitivity">
    <vt:lpwstr>Proprietary</vt:lpwstr>
  </property>
</Properties>
</file>